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6F" w:rsidRPr="00E9486F" w:rsidRDefault="00E9486F" w:rsidP="00E9486F">
      <w:pPr>
        <w:jc w:val="center"/>
        <w:rPr>
          <w:sz w:val="40"/>
          <w:szCs w:val="40"/>
        </w:rPr>
      </w:pPr>
      <w:r>
        <w:rPr>
          <w:sz w:val="40"/>
          <w:szCs w:val="40"/>
        </w:rPr>
        <w:t>Materials List</w:t>
      </w:r>
      <w:r w:rsidR="007D23D4">
        <w:rPr>
          <w:sz w:val="40"/>
          <w:szCs w:val="40"/>
        </w:rPr>
        <w:t xml:space="preserve"> – </w:t>
      </w:r>
      <w:r w:rsidR="00383F13">
        <w:rPr>
          <w:sz w:val="40"/>
          <w:szCs w:val="40"/>
        </w:rPr>
        <w:t>Flight</w:t>
      </w:r>
      <w:r w:rsidR="007D23D4">
        <w:rPr>
          <w:sz w:val="40"/>
          <w:szCs w:val="40"/>
        </w:rPr>
        <w:t xml:space="preserve"> Based</w:t>
      </w:r>
    </w:p>
    <w:p w:rsidR="00705A38" w:rsidRPr="00E9486F" w:rsidRDefault="0027170E">
      <w:pPr>
        <w:rPr>
          <w:u w:val="single"/>
        </w:rPr>
      </w:pPr>
      <w:r w:rsidRPr="00E9486F">
        <w:rPr>
          <w:b/>
          <w:sz w:val="28"/>
          <w:szCs w:val="28"/>
        </w:rPr>
        <w:t xml:space="preserve"> </w:t>
      </w:r>
      <w:r w:rsidR="00383F13">
        <w:rPr>
          <w:b/>
          <w:sz w:val="28"/>
          <w:szCs w:val="28"/>
          <w:u w:val="single"/>
        </w:rPr>
        <w:t>FLIGHT</w:t>
      </w:r>
      <w:r w:rsidR="00E9486F" w:rsidRPr="00E9486F">
        <w:rPr>
          <w:b/>
          <w:sz w:val="28"/>
          <w:szCs w:val="28"/>
          <w:u w:val="single"/>
        </w:rPr>
        <w:t xml:space="preserve"> </w:t>
      </w:r>
      <w:r w:rsidRPr="00E9486F">
        <w:rPr>
          <w:b/>
          <w:sz w:val="28"/>
          <w:szCs w:val="28"/>
          <w:u w:val="single"/>
        </w:rPr>
        <w:t>BASED:</w:t>
      </w:r>
    </w:p>
    <w:tbl>
      <w:tblPr>
        <w:tblStyle w:val="TableGrid"/>
        <w:tblW w:w="0" w:type="auto"/>
        <w:tblLayout w:type="fixed"/>
        <w:tblLook w:val="04A0" w:firstRow="1" w:lastRow="0" w:firstColumn="1" w:lastColumn="0" w:noHBand="0" w:noVBand="1"/>
      </w:tblPr>
      <w:tblGrid>
        <w:gridCol w:w="3587"/>
        <w:gridCol w:w="1201"/>
        <w:gridCol w:w="1345"/>
        <w:gridCol w:w="4685"/>
      </w:tblGrid>
      <w:tr w:rsidR="00705A38" w:rsidTr="00E9486F">
        <w:tc>
          <w:tcPr>
            <w:tcW w:w="3587" w:type="dxa"/>
          </w:tcPr>
          <w:p w:rsidR="00705A38" w:rsidRPr="00705A38" w:rsidRDefault="00705A38" w:rsidP="00705A38">
            <w:pPr>
              <w:rPr>
                <w:b/>
              </w:rPr>
            </w:pPr>
            <w:r>
              <w:rPr>
                <w:b/>
              </w:rPr>
              <w:t>SENSOR</w:t>
            </w:r>
          </w:p>
          <w:p w:rsidR="00705A38" w:rsidRPr="00705A38" w:rsidRDefault="00705A38" w:rsidP="00705A38">
            <w:pPr>
              <w:rPr>
                <w:b/>
              </w:rPr>
            </w:pPr>
          </w:p>
          <w:p w:rsidR="00705A38" w:rsidRPr="00705A38" w:rsidRDefault="00705A38" w:rsidP="00705A38">
            <w:pPr>
              <w:rPr>
                <w:b/>
              </w:rPr>
            </w:pPr>
          </w:p>
        </w:tc>
        <w:tc>
          <w:tcPr>
            <w:tcW w:w="1201" w:type="dxa"/>
          </w:tcPr>
          <w:p w:rsidR="00705A38" w:rsidRPr="00705A38" w:rsidRDefault="00705A38" w:rsidP="00705A38">
            <w:pPr>
              <w:jc w:val="center"/>
              <w:rPr>
                <w:b/>
              </w:rPr>
            </w:pPr>
            <w:r>
              <w:rPr>
                <w:b/>
              </w:rPr>
              <w:t>QUANTITY</w:t>
            </w:r>
          </w:p>
        </w:tc>
        <w:tc>
          <w:tcPr>
            <w:tcW w:w="1345" w:type="dxa"/>
          </w:tcPr>
          <w:p w:rsidR="00705A38" w:rsidRPr="00705A38" w:rsidRDefault="00705A38" w:rsidP="00705A38">
            <w:pPr>
              <w:jc w:val="center"/>
              <w:rPr>
                <w:b/>
              </w:rPr>
            </w:pPr>
            <w:r>
              <w:rPr>
                <w:b/>
              </w:rPr>
              <w:t>COST</w:t>
            </w:r>
          </w:p>
        </w:tc>
        <w:tc>
          <w:tcPr>
            <w:tcW w:w="4685" w:type="dxa"/>
          </w:tcPr>
          <w:p w:rsidR="00705A38" w:rsidRPr="00705A38" w:rsidRDefault="00705A38" w:rsidP="00705A38">
            <w:pPr>
              <w:jc w:val="center"/>
              <w:rPr>
                <w:b/>
              </w:rPr>
            </w:pPr>
            <w:r w:rsidRPr="00705A38">
              <w:rPr>
                <w:b/>
              </w:rPr>
              <w:t>FUNCTION:</w:t>
            </w:r>
          </w:p>
        </w:tc>
      </w:tr>
      <w:tr w:rsidR="00705A38" w:rsidTr="00E9486F">
        <w:tc>
          <w:tcPr>
            <w:tcW w:w="3587" w:type="dxa"/>
          </w:tcPr>
          <w:p w:rsidR="00705A38" w:rsidRDefault="00705A38" w:rsidP="00705A38"/>
          <w:p w:rsidR="00705A38" w:rsidRDefault="00705A38" w:rsidP="00705A38"/>
          <w:p w:rsidR="00705A38" w:rsidRDefault="00705A38" w:rsidP="00705A38"/>
        </w:tc>
        <w:tc>
          <w:tcPr>
            <w:tcW w:w="1201" w:type="dxa"/>
          </w:tcPr>
          <w:p w:rsidR="00705A38" w:rsidRDefault="00705A38" w:rsidP="00705A38">
            <w:pPr>
              <w:jc w:val="center"/>
            </w:pPr>
          </w:p>
        </w:tc>
        <w:tc>
          <w:tcPr>
            <w:tcW w:w="1345" w:type="dxa"/>
          </w:tcPr>
          <w:p w:rsidR="00705A38" w:rsidRDefault="00705A38" w:rsidP="00705A38">
            <w:pPr>
              <w:jc w:val="center"/>
            </w:pPr>
          </w:p>
        </w:tc>
        <w:tc>
          <w:tcPr>
            <w:tcW w:w="4685" w:type="dxa"/>
          </w:tcPr>
          <w:p w:rsidR="00705A38" w:rsidRDefault="00705A38" w:rsidP="00705A38"/>
        </w:tc>
      </w:tr>
      <w:tr w:rsidR="00705A38" w:rsidTr="00E9486F">
        <w:tc>
          <w:tcPr>
            <w:tcW w:w="3587" w:type="dxa"/>
          </w:tcPr>
          <w:p w:rsidR="00705A38" w:rsidRPr="00705A38" w:rsidRDefault="00705A38" w:rsidP="00705A38">
            <w:pPr>
              <w:rPr>
                <w:b/>
              </w:rPr>
            </w:pPr>
            <w:r w:rsidRPr="00705A38">
              <w:rPr>
                <w:b/>
              </w:rPr>
              <w:t>CAMERA:</w:t>
            </w:r>
          </w:p>
          <w:p w:rsidR="00475A70" w:rsidRDefault="00705A38" w:rsidP="00705A38">
            <w:r w:rsidRPr="00705A38">
              <w:t>CMOS Camera - 640x480 SEN-08667</w:t>
            </w:r>
          </w:p>
          <w:p w:rsidR="00705A38" w:rsidRDefault="00475A70" w:rsidP="00705A38">
            <w:proofErr w:type="spellStart"/>
            <w:r>
              <w:t>SparkFun</w:t>
            </w:r>
            <w:proofErr w:type="spellEnd"/>
          </w:p>
          <w:p w:rsidR="00705A38" w:rsidRDefault="00705A38" w:rsidP="00705A38"/>
        </w:tc>
        <w:tc>
          <w:tcPr>
            <w:tcW w:w="1201" w:type="dxa"/>
          </w:tcPr>
          <w:p w:rsidR="00705A38" w:rsidRDefault="00705A38" w:rsidP="00705A38">
            <w:pPr>
              <w:jc w:val="center"/>
            </w:pPr>
            <w:r>
              <w:t>3</w:t>
            </w:r>
          </w:p>
        </w:tc>
        <w:tc>
          <w:tcPr>
            <w:tcW w:w="1345" w:type="dxa"/>
          </w:tcPr>
          <w:p w:rsidR="00705A38" w:rsidRDefault="00705A38" w:rsidP="00705A38">
            <w:pPr>
              <w:jc w:val="center"/>
            </w:pPr>
            <w:r>
              <w:t>$9.95/29.85</w:t>
            </w:r>
          </w:p>
        </w:tc>
        <w:tc>
          <w:tcPr>
            <w:tcW w:w="4685" w:type="dxa"/>
          </w:tcPr>
          <w:p w:rsidR="00705A38" w:rsidRDefault="00E9486F" w:rsidP="00705A38">
            <w:r>
              <w:t>To be placed above each petri and capture growth of the petri directly across from the camera.</w:t>
            </w:r>
            <w:r w:rsidR="00526848">
              <w:t xml:space="preserve"> C code examples found online</w:t>
            </w:r>
          </w:p>
        </w:tc>
      </w:tr>
      <w:tr w:rsidR="00705A38" w:rsidTr="00E9486F">
        <w:tc>
          <w:tcPr>
            <w:tcW w:w="3587" w:type="dxa"/>
          </w:tcPr>
          <w:p w:rsidR="00705A38" w:rsidRDefault="00E9486F" w:rsidP="00705A38">
            <w:pPr>
              <w:rPr>
                <w:b/>
              </w:rPr>
            </w:pPr>
            <w:r>
              <w:rPr>
                <w:b/>
              </w:rPr>
              <w:t>TEMP/HUMIDITY:</w:t>
            </w:r>
          </w:p>
          <w:p w:rsidR="00705A38" w:rsidRDefault="00526848" w:rsidP="00705A38">
            <w:r>
              <w:t>Humidity and Temperature Sensor - HIH6130 Breakout</w:t>
            </w:r>
          </w:p>
          <w:p w:rsidR="00475A70" w:rsidRDefault="00475A70" w:rsidP="00705A38">
            <w:proofErr w:type="spellStart"/>
            <w:r>
              <w:t>SparkFun</w:t>
            </w:r>
            <w:proofErr w:type="spellEnd"/>
          </w:p>
          <w:p w:rsidR="00705A38" w:rsidRDefault="00705A38" w:rsidP="00705A38"/>
        </w:tc>
        <w:tc>
          <w:tcPr>
            <w:tcW w:w="1201" w:type="dxa"/>
          </w:tcPr>
          <w:p w:rsidR="00705A38" w:rsidRDefault="00E9486F" w:rsidP="00705A38">
            <w:pPr>
              <w:jc w:val="center"/>
            </w:pPr>
            <w:r>
              <w:t>1</w:t>
            </w:r>
          </w:p>
        </w:tc>
        <w:tc>
          <w:tcPr>
            <w:tcW w:w="1345" w:type="dxa"/>
          </w:tcPr>
          <w:p w:rsidR="00705A38" w:rsidRDefault="00390EC0" w:rsidP="00705A38">
            <w:pPr>
              <w:jc w:val="center"/>
            </w:pPr>
            <w:r>
              <w:t>$29</w:t>
            </w:r>
            <w:r w:rsidR="00E9486F">
              <w:t>.95</w:t>
            </w:r>
          </w:p>
        </w:tc>
        <w:tc>
          <w:tcPr>
            <w:tcW w:w="4685" w:type="dxa"/>
          </w:tcPr>
          <w:p w:rsidR="00705A38" w:rsidRDefault="00E9486F" w:rsidP="00705A38">
            <w:r>
              <w:t>This will record the data to a single output of our temperature and humidity as these conditions greatly affect growth rate of yeast.</w:t>
            </w:r>
            <w:r w:rsidR="00526848">
              <w:t xml:space="preserve"> </w:t>
            </w:r>
            <w:proofErr w:type="spellStart"/>
            <w:r w:rsidR="00526848">
              <w:t>Arduino</w:t>
            </w:r>
            <w:proofErr w:type="spellEnd"/>
            <w:r w:rsidR="00526848">
              <w:t xml:space="preserve"> code found online</w:t>
            </w:r>
          </w:p>
        </w:tc>
      </w:tr>
      <w:tr w:rsidR="00705A38" w:rsidTr="00E9486F">
        <w:tc>
          <w:tcPr>
            <w:tcW w:w="3587" w:type="dxa"/>
          </w:tcPr>
          <w:p w:rsidR="00E9486F" w:rsidRPr="00E9486F" w:rsidRDefault="00E9486F" w:rsidP="00705A38">
            <w:r>
              <w:rPr>
                <w:b/>
              </w:rPr>
              <w:t>CARBON DIOXIDE SENSOR:</w:t>
            </w:r>
          </w:p>
          <w:p w:rsidR="00705A38" w:rsidRDefault="00E9486F" w:rsidP="00705A38">
            <w:r>
              <w:t xml:space="preserve">To be obtained through </w:t>
            </w:r>
            <w:proofErr w:type="spellStart"/>
            <w:r>
              <w:t>Alli</w:t>
            </w:r>
            <w:proofErr w:type="spellEnd"/>
          </w:p>
          <w:p w:rsidR="00705A38" w:rsidRDefault="00705A38" w:rsidP="00705A38"/>
        </w:tc>
        <w:tc>
          <w:tcPr>
            <w:tcW w:w="1201" w:type="dxa"/>
          </w:tcPr>
          <w:p w:rsidR="00705A38" w:rsidRDefault="00E9486F" w:rsidP="00705A38">
            <w:pPr>
              <w:jc w:val="center"/>
            </w:pPr>
            <w:r>
              <w:t>1</w:t>
            </w:r>
          </w:p>
        </w:tc>
        <w:tc>
          <w:tcPr>
            <w:tcW w:w="1345" w:type="dxa"/>
          </w:tcPr>
          <w:p w:rsidR="00705A38" w:rsidRDefault="00E9486F" w:rsidP="00705A38">
            <w:pPr>
              <w:jc w:val="center"/>
            </w:pPr>
            <w:r>
              <w:t>TBD</w:t>
            </w:r>
          </w:p>
        </w:tc>
        <w:tc>
          <w:tcPr>
            <w:tcW w:w="4685" w:type="dxa"/>
          </w:tcPr>
          <w:p w:rsidR="00705A38" w:rsidRDefault="00E9486F" w:rsidP="00705A38">
            <w:r>
              <w:t>All living cells perform cellular respiration.  In order to ensure our yeast is growing, we can regularly monitor levels of CO2.</w:t>
            </w:r>
            <w:r w:rsidR="00526848">
              <w:t xml:space="preserve">  Nee to obtain help with code.</w:t>
            </w:r>
          </w:p>
        </w:tc>
      </w:tr>
      <w:tr w:rsidR="00705A38" w:rsidTr="00E9486F">
        <w:tc>
          <w:tcPr>
            <w:tcW w:w="3587" w:type="dxa"/>
          </w:tcPr>
          <w:p w:rsidR="00390EC0" w:rsidRDefault="00E9486F" w:rsidP="00705A38">
            <w:pPr>
              <w:rPr>
                <w:b/>
              </w:rPr>
            </w:pPr>
            <w:r>
              <w:rPr>
                <w:b/>
              </w:rPr>
              <w:t>LED LIGHTING:</w:t>
            </w:r>
          </w:p>
          <w:p w:rsidR="003A4588" w:rsidRDefault="003A4588" w:rsidP="00705A38">
            <w:r>
              <w:t>Super Bright LED - White 10mm</w:t>
            </w:r>
          </w:p>
          <w:p w:rsidR="00475A70" w:rsidRPr="00E9486F" w:rsidRDefault="00475A70" w:rsidP="00705A38">
            <w:pPr>
              <w:rPr>
                <w:b/>
              </w:rPr>
            </w:pPr>
            <w:proofErr w:type="spellStart"/>
            <w:r>
              <w:t>SparkFun</w:t>
            </w:r>
            <w:proofErr w:type="spellEnd"/>
          </w:p>
          <w:p w:rsidR="00705A38" w:rsidRDefault="00705A38" w:rsidP="00705A38"/>
        </w:tc>
        <w:tc>
          <w:tcPr>
            <w:tcW w:w="1201" w:type="dxa"/>
          </w:tcPr>
          <w:p w:rsidR="00705A38" w:rsidRDefault="00383F13" w:rsidP="00705A38">
            <w:pPr>
              <w:jc w:val="center"/>
            </w:pPr>
            <w:r>
              <w:t>6</w:t>
            </w:r>
          </w:p>
        </w:tc>
        <w:tc>
          <w:tcPr>
            <w:tcW w:w="1345" w:type="dxa"/>
          </w:tcPr>
          <w:p w:rsidR="00705A38" w:rsidRDefault="00383F13" w:rsidP="00705A38">
            <w:pPr>
              <w:jc w:val="center"/>
            </w:pPr>
            <w:r>
              <w:t>$1.50</w:t>
            </w:r>
          </w:p>
        </w:tc>
        <w:tc>
          <w:tcPr>
            <w:tcW w:w="4685" w:type="dxa"/>
          </w:tcPr>
          <w:p w:rsidR="00705A38" w:rsidRDefault="00383F13" w:rsidP="00705A38">
            <w:r>
              <w:t xml:space="preserve">LED </w:t>
            </w:r>
            <w:r w:rsidR="00C87D90">
              <w:t xml:space="preserve">lights will provide necessary light to capture the image of growth in each petri.  There is no light source on the ISS for the </w:t>
            </w:r>
            <w:proofErr w:type="spellStart"/>
            <w:proofErr w:type="gramStart"/>
            <w:r w:rsidR="00C87D90">
              <w:t>ardulab</w:t>
            </w:r>
            <w:proofErr w:type="spellEnd"/>
            <w:r w:rsidR="00C87D90">
              <w:t>,</w:t>
            </w:r>
            <w:proofErr w:type="gramEnd"/>
            <w:r w:rsidR="00C87D90">
              <w:t xml:space="preserve"> therefore, we need to provide light so the camera can capture the image.</w:t>
            </w:r>
            <w:r w:rsidR="005D529D">
              <w:t xml:space="preserve">  We will place the </w:t>
            </w:r>
            <w:proofErr w:type="spellStart"/>
            <w:r w:rsidR="005D529D">
              <w:t>ardulab</w:t>
            </w:r>
            <w:proofErr w:type="spellEnd"/>
            <w:r w:rsidR="005D529D">
              <w:t xml:space="preserve"> in a dark space to help keep conditions as close as possible to the </w:t>
            </w:r>
            <w:proofErr w:type="spellStart"/>
            <w:r w:rsidR="005D529D">
              <w:t>ardulab</w:t>
            </w:r>
            <w:proofErr w:type="spellEnd"/>
            <w:r w:rsidR="005D529D">
              <w:t xml:space="preserve"> on the ISS.</w:t>
            </w:r>
            <w:r w:rsidR="003A4588">
              <w:t xml:space="preserve">  </w:t>
            </w:r>
            <w:r>
              <w:t>We ordered six so we can ground test to see the actual number we need to capture a clear picture.</w:t>
            </w:r>
          </w:p>
        </w:tc>
      </w:tr>
      <w:tr w:rsidR="00705A38" w:rsidTr="00E9486F">
        <w:tc>
          <w:tcPr>
            <w:tcW w:w="3587" w:type="dxa"/>
          </w:tcPr>
          <w:p w:rsidR="00705A38" w:rsidRPr="00E9486F" w:rsidRDefault="00E9486F" w:rsidP="00705A38">
            <w:pPr>
              <w:rPr>
                <w:b/>
              </w:rPr>
            </w:pPr>
            <w:r>
              <w:rPr>
                <w:b/>
              </w:rPr>
              <w:t>GROWTH MEDIUM/AGAR:</w:t>
            </w:r>
          </w:p>
          <w:p w:rsidR="00705A38" w:rsidRDefault="00705A38" w:rsidP="00705A38"/>
          <w:p w:rsidR="00705A38" w:rsidRDefault="00705A38" w:rsidP="00705A38"/>
        </w:tc>
        <w:tc>
          <w:tcPr>
            <w:tcW w:w="1201" w:type="dxa"/>
          </w:tcPr>
          <w:p w:rsidR="00705A38" w:rsidRDefault="00C87D90" w:rsidP="00705A38">
            <w:pPr>
              <w:jc w:val="center"/>
            </w:pPr>
            <w:r>
              <w:t>TBD</w:t>
            </w:r>
          </w:p>
        </w:tc>
        <w:tc>
          <w:tcPr>
            <w:tcW w:w="1345" w:type="dxa"/>
          </w:tcPr>
          <w:p w:rsidR="00705A38" w:rsidRDefault="00C87D90" w:rsidP="00705A38">
            <w:pPr>
              <w:jc w:val="center"/>
            </w:pPr>
            <w:r>
              <w:t>TBD</w:t>
            </w:r>
          </w:p>
        </w:tc>
        <w:tc>
          <w:tcPr>
            <w:tcW w:w="4685" w:type="dxa"/>
          </w:tcPr>
          <w:p w:rsidR="00705A38" w:rsidRDefault="00C87D90" w:rsidP="00705A38">
            <w:r>
              <w:t>Dr. Stephens, from The University of Houston Clear Lake, will be providing us with a complex carbohydrate growth media to assist in slow growth of the yeast for the 30 day mission.</w:t>
            </w:r>
          </w:p>
        </w:tc>
      </w:tr>
      <w:tr w:rsidR="00705A38" w:rsidTr="00E9486F">
        <w:tc>
          <w:tcPr>
            <w:tcW w:w="3587" w:type="dxa"/>
          </w:tcPr>
          <w:p w:rsidR="00705A38" w:rsidRDefault="00E9486F" w:rsidP="00705A38">
            <w:pPr>
              <w:rPr>
                <w:b/>
              </w:rPr>
            </w:pPr>
            <w:bookmarkStart w:id="0" w:name="_GoBack"/>
            <w:bookmarkEnd w:id="0"/>
            <w:r>
              <w:rPr>
                <w:b/>
              </w:rPr>
              <w:t>PETRI PLATES:</w:t>
            </w:r>
          </w:p>
          <w:p w:rsidR="00475A70" w:rsidRDefault="00475A70" w:rsidP="00705A38">
            <w:r w:rsidRPr="00475A70">
              <w:t>Polystyrene</w:t>
            </w:r>
            <w:r>
              <w:t xml:space="preserve"> Petri Plates (60 x 15 mm)</w:t>
            </w:r>
          </w:p>
          <w:p w:rsidR="00475A70" w:rsidRPr="00475A70" w:rsidRDefault="00475A70" w:rsidP="00705A38">
            <w:r>
              <w:t>RE-741246 CAROLINA SUPPLY</w:t>
            </w:r>
            <w:r w:rsidR="005D529D">
              <w:t xml:space="preserve"> (p85)</w:t>
            </w:r>
          </w:p>
          <w:p w:rsidR="00C87D90" w:rsidRPr="00E9486F" w:rsidRDefault="00C87D90" w:rsidP="00705A38">
            <w:pPr>
              <w:rPr>
                <w:b/>
              </w:rPr>
            </w:pPr>
          </w:p>
          <w:p w:rsidR="00705A38" w:rsidRDefault="00705A38" w:rsidP="00705A38"/>
          <w:p w:rsidR="00705A38" w:rsidRDefault="00705A38" w:rsidP="00705A38"/>
        </w:tc>
        <w:tc>
          <w:tcPr>
            <w:tcW w:w="1201" w:type="dxa"/>
          </w:tcPr>
          <w:p w:rsidR="00705A38" w:rsidRDefault="00475A70" w:rsidP="00705A38">
            <w:pPr>
              <w:jc w:val="center"/>
            </w:pPr>
            <w:r>
              <w:t>Pack of 20</w:t>
            </w:r>
          </w:p>
        </w:tc>
        <w:tc>
          <w:tcPr>
            <w:tcW w:w="1345" w:type="dxa"/>
          </w:tcPr>
          <w:p w:rsidR="00705A38" w:rsidRDefault="00475A70" w:rsidP="00705A38">
            <w:pPr>
              <w:jc w:val="center"/>
            </w:pPr>
            <w:r>
              <w:t>$6.25</w:t>
            </w:r>
          </w:p>
        </w:tc>
        <w:tc>
          <w:tcPr>
            <w:tcW w:w="4685" w:type="dxa"/>
          </w:tcPr>
          <w:p w:rsidR="00705A38" w:rsidRDefault="00475A70" w:rsidP="00705A38">
            <w:r>
              <w:t>We will only need three for the testing.  Using grid paper we will draw our own grids to the back of the petri plate to prevent contamination.  Using the camera images of the grid, we will be able to chart growth.</w:t>
            </w:r>
          </w:p>
        </w:tc>
      </w:tr>
      <w:tr w:rsidR="00E9486F" w:rsidTr="00E9486F">
        <w:tc>
          <w:tcPr>
            <w:tcW w:w="3587" w:type="dxa"/>
          </w:tcPr>
          <w:p w:rsidR="007D23D4" w:rsidRDefault="00E9486F" w:rsidP="00705A38">
            <w:pPr>
              <w:rPr>
                <w:b/>
              </w:rPr>
            </w:pPr>
            <w:r>
              <w:rPr>
                <w:b/>
              </w:rPr>
              <w:t>YEAST:</w:t>
            </w:r>
          </w:p>
          <w:p w:rsidR="00E9486F" w:rsidRDefault="00E9486F" w:rsidP="00705A38">
            <w:pPr>
              <w:rPr>
                <w:b/>
              </w:rPr>
            </w:pPr>
          </w:p>
          <w:p w:rsidR="00E9486F" w:rsidRDefault="00E9486F" w:rsidP="00705A38">
            <w:pPr>
              <w:rPr>
                <w:b/>
              </w:rPr>
            </w:pPr>
          </w:p>
        </w:tc>
        <w:tc>
          <w:tcPr>
            <w:tcW w:w="1201" w:type="dxa"/>
          </w:tcPr>
          <w:p w:rsidR="00E9486F" w:rsidRDefault="007D23D4" w:rsidP="00705A38">
            <w:pPr>
              <w:jc w:val="center"/>
            </w:pPr>
            <w:r>
              <w:t>TBD</w:t>
            </w:r>
          </w:p>
        </w:tc>
        <w:tc>
          <w:tcPr>
            <w:tcW w:w="1345" w:type="dxa"/>
          </w:tcPr>
          <w:p w:rsidR="00E9486F" w:rsidRDefault="007D23D4" w:rsidP="00705A38">
            <w:pPr>
              <w:jc w:val="center"/>
            </w:pPr>
            <w:r>
              <w:t>TBD</w:t>
            </w:r>
          </w:p>
        </w:tc>
        <w:tc>
          <w:tcPr>
            <w:tcW w:w="4685" w:type="dxa"/>
          </w:tcPr>
          <w:p w:rsidR="00E9486F" w:rsidRDefault="007D23D4" w:rsidP="00705A38">
            <w:r>
              <w:t>Once we test different strains during ground testing, we can determine which three strains will go in-flight.</w:t>
            </w:r>
          </w:p>
        </w:tc>
      </w:tr>
    </w:tbl>
    <w:p w:rsidR="00705A38" w:rsidRDefault="00705A38" w:rsidP="00705A38">
      <w:pPr>
        <w:jc w:val="center"/>
      </w:pPr>
    </w:p>
    <w:p w:rsidR="0027170E" w:rsidRPr="00D72B9F" w:rsidRDefault="00705A38">
      <w:pPr>
        <w:rPr>
          <w:b/>
          <w:u w:val="single"/>
        </w:rPr>
      </w:pPr>
      <w:r>
        <w:rPr>
          <w:b/>
          <w:u w:val="single"/>
        </w:rPr>
        <w:t xml:space="preserve"> </w:t>
      </w:r>
    </w:p>
    <w:sectPr w:rsidR="0027170E" w:rsidRPr="00D72B9F" w:rsidSect="00E94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0E"/>
    <w:rsid w:val="0000305D"/>
    <w:rsid w:val="0016258C"/>
    <w:rsid w:val="0027170E"/>
    <w:rsid w:val="00383F13"/>
    <w:rsid w:val="00390EC0"/>
    <w:rsid w:val="003A4588"/>
    <w:rsid w:val="00475A70"/>
    <w:rsid w:val="00526848"/>
    <w:rsid w:val="005D529D"/>
    <w:rsid w:val="00705A38"/>
    <w:rsid w:val="007D23D4"/>
    <w:rsid w:val="00C87D90"/>
    <w:rsid w:val="00CB03A3"/>
    <w:rsid w:val="00D72B9F"/>
    <w:rsid w:val="00E9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u">
    <w:name w:val="sku"/>
    <w:basedOn w:val="DefaultParagraphFont"/>
    <w:rsid w:val="00705A38"/>
  </w:style>
  <w:style w:type="table" w:styleId="TableGrid">
    <w:name w:val="Table Grid"/>
    <w:basedOn w:val="TableNormal"/>
    <w:uiPriority w:val="59"/>
    <w:rsid w:val="00705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4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u">
    <w:name w:val="sku"/>
    <w:basedOn w:val="DefaultParagraphFont"/>
    <w:rsid w:val="00705A38"/>
  </w:style>
  <w:style w:type="table" w:styleId="TableGrid">
    <w:name w:val="Table Grid"/>
    <w:basedOn w:val="TableNormal"/>
    <w:uiPriority w:val="59"/>
    <w:rsid w:val="00705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4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94753">
      <w:bodyDiv w:val="1"/>
      <w:marLeft w:val="0"/>
      <w:marRight w:val="0"/>
      <w:marTop w:val="0"/>
      <w:marBottom w:val="0"/>
      <w:divBdr>
        <w:top w:val="none" w:sz="0" w:space="0" w:color="auto"/>
        <w:left w:val="none" w:sz="0" w:space="0" w:color="auto"/>
        <w:bottom w:val="none" w:sz="0" w:space="0" w:color="auto"/>
        <w:right w:val="none" w:sz="0" w:space="0" w:color="auto"/>
      </w:divBdr>
      <w:divsChild>
        <w:div w:id="711853035">
          <w:marLeft w:val="0"/>
          <w:marRight w:val="0"/>
          <w:marTop w:val="0"/>
          <w:marBottom w:val="0"/>
          <w:divBdr>
            <w:top w:val="none" w:sz="0" w:space="0" w:color="auto"/>
            <w:left w:val="none" w:sz="0" w:space="0" w:color="auto"/>
            <w:bottom w:val="none" w:sz="0" w:space="0" w:color="auto"/>
            <w:right w:val="none" w:sz="0" w:space="0" w:color="auto"/>
          </w:divBdr>
          <w:divsChild>
            <w:div w:id="504366909">
              <w:marLeft w:val="0"/>
              <w:marRight w:val="0"/>
              <w:marTop w:val="0"/>
              <w:marBottom w:val="0"/>
              <w:divBdr>
                <w:top w:val="none" w:sz="0" w:space="0" w:color="auto"/>
                <w:left w:val="none" w:sz="0" w:space="0" w:color="auto"/>
                <w:bottom w:val="none" w:sz="0" w:space="0" w:color="auto"/>
                <w:right w:val="none" w:sz="0" w:space="0" w:color="auto"/>
              </w:divBdr>
              <w:divsChild>
                <w:div w:id="1397511435">
                  <w:marLeft w:val="0"/>
                  <w:marRight w:val="0"/>
                  <w:marTop w:val="0"/>
                  <w:marBottom w:val="0"/>
                  <w:divBdr>
                    <w:top w:val="none" w:sz="0" w:space="0" w:color="auto"/>
                    <w:left w:val="none" w:sz="0" w:space="0" w:color="auto"/>
                    <w:bottom w:val="none" w:sz="0" w:space="0" w:color="auto"/>
                    <w:right w:val="none" w:sz="0" w:space="0" w:color="auto"/>
                  </w:divBdr>
                  <w:divsChild>
                    <w:div w:id="1308439768">
                      <w:marLeft w:val="0"/>
                      <w:marRight w:val="0"/>
                      <w:marTop w:val="0"/>
                      <w:marBottom w:val="0"/>
                      <w:divBdr>
                        <w:top w:val="none" w:sz="0" w:space="0" w:color="auto"/>
                        <w:left w:val="none" w:sz="0" w:space="0" w:color="auto"/>
                        <w:bottom w:val="none" w:sz="0" w:space="0" w:color="auto"/>
                        <w:right w:val="none" w:sz="0" w:space="0" w:color="auto"/>
                      </w:divBdr>
                      <w:divsChild>
                        <w:div w:id="1952737973">
                          <w:marLeft w:val="0"/>
                          <w:marRight w:val="0"/>
                          <w:marTop w:val="0"/>
                          <w:marBottom w:val="0"/>
                          <w:divBdr>
                            <w:top w:val="none" w:sz="0" w:space="0" w:color="auto"/>
                            <w:left w:val="none" w:sz="0" w:space="0" w:color="auto"/>
                            <w:bottom w:val="none" w:sz="0" w:space="0" w:color="auto"/>
                            <w:right w:val="none" w:sz="0" w:space="0" w:color="auto"/>
                          </w:divBdr>
                          <w:divsChild>
                            <w:div w:id="1143427050">
                              <w:marLeft w:val="0"/>
                              <w:marRight w:val="0"/>
                              <w:marTop w:val="0"/>
                              <w:marBottom w:val="0"/>
                              <w:divBdr>
                                <w:top w:val="none" w:sz="0" w:space="0" w:color="auto"/>
                                <w:left w:val="none" w:sz="0" w:space="0" w:color="auto"/>
                                <w:bottom w:val="none" w:sz="0" w:space="0" w:color="auto"/>
                                <w:right w:val="none" w:sz="0" w:space="0" w:color="auto"/>
                              </w:divBdr>
                              <w:divsChild>
                                <w:div w:id="1059984040">
                                  <w:marLeft w:val="0"/>
                                  <w:marRight w:val="0"/>
                                  <w:marTop w:val="0"/>
                                  <w:marBottom w:val="0"/>
                                  <w:divBdr>
                                    <w:top w:val="none" w:sz="0" w:space="0" w:color="auto"/>
                                    <w:left w:val="none" w:sz="0" w:space="0" w:color="auto"/>
                                    <w:bottom w:val="none" w:sz="0" w:space="0" w:color="auto"/>
                                    <w:right w:val="none" w:sz="0" w:space="0" w:color="auto"/>
                                  </w:divBdr>
                                  <w:divsChild>
                                    <w:div w:id="1182666531">
                                      <w:marLeft w:val="0"/>
                                      <w:marRight w:val="0"/>
                                      <w:marTop w:val="0"/>
                                      <w:marBottom w:val="0"/>
                                      <w:divBdr>
                                        <w:top w:val="none" w:sz="0" w:space="0" w:color="auto"/>
                                        <w:left w:val="none" w:sz="0" w:space="0" w:color="auto"/>
                                        <w:bottom w:val="none" w:sz="0" w:space="0" w:color="auto"/>
                                        <w:right w:val="none" w:sz="0" w:space="0" w:color="auto"/>
                                      </w:divBdr>
                                    </w:div>
                                    <w:div w:id="12847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Jessika</dc:creator>
  <cp:lastModifiedBy>Smith, Jessika</cp:lastModifiedBy>
  <cp:revision>2</cp:revision>
  <dcterms:created xsi:type="dcterms:W3CDTF">2013-11-15T21:05:00Z</dcterms:created>
  <dcterms:modified xsi:type="dcterms:W3CDTF">2013-11-15T21:05:00Z</dcterms:modified>
</cp:coreProperties>
</file>